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A95DA" w14:textId="77777777" w:rsidR="00AD1AC4" w:rsidRDefault="00B8651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Перспективный план организованной деятельности на 2024-2025 учебный год</w:t>
      </w:r>
    </w:p>
    <w:p w14:paraId="70A3AD86" w14:textId="77777777" w:rsidR="00AD1AC4" w:rsidRDefault="00B8651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на основе Типового учебного плана дошкольного воспитания и обучения и Типовых учебных программ дошкольного воспитания и обучения</w:t>
      </w:r>
    </w:p>
    <w:p w14:paraId="5244EC02" w14:textId="77777777" w:rsidR="00AD1AC4" w:rsidRDefault="00B8651E">
      <w:pPr>
        <w:spacing w:line="240" w:lineRule="auto"/>
        <w:jc w:val="center"/>
        <w:rPr>
          <w:rFonts w:ascii="Times New Roman" w:eastAsia="Times New Roman" w:hAnsi="Times New Roman" w:cs="Times New Roman"/>
          <w:b/>
          <w:sz w:val="29"/>
          <w:szCs w:val="29"/>
          <w:highlight w:val="white"/>
        </w:rPr>
      </w:pPr>
      <w:r>
        <w:rPr>
          <w:rFonts w:ascii="Times New Roman" w:eastAsia="Times New Roman" w:hAnsi="Times New Roman" w:cs="Times New Roman"/>
          <w:b/>
          <w:sz w:val="29"/>
          <w:szCs w:val="29"/>
          <w:highlight w:val="white"/>
        </w:rPr>
        <w:t xml:space="preserve"> </w:t>
      </w:r>
    </w:p>
    <w:p w14:paraId="391EEC28" w14:textId="3C943CDD" w:rsidR="00AD1AC4" w:rsidRPr="007D4F89" w:rsidRDefault="007D4F89">
      <w:pPr>
        <w:spacing w:line="240" w:lineRule="auto"/>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Учреждение образования</w:t>
      </w:r>
      <w:r w:rsidR="00E5433C">
        <w:rPr>
          <w:rFonts w:ascii="Times New Roman" w:eastAsia="Times New Roman" w:hAnsi="Times New Roman" w:cs="Times New Roman"/>
          <w:sz w:val="28"/>
          <w:szCs w:val="28"/>
          <w:highlight w:val="white"/>
          <w:lang w:val="kk-KZ"/>
        </w:rPr>
        <w:t>:</w:t>
      </w:r>
      <w:r>
        <w:rPr>
          <w:rFonts w:ascii="Times New Roman" w:eastAsia="Times New Roman" w:hAnsi="Times New Roman" w:cs="Times New Roman"/>
          <w:sz w:val="28"/>
          <w:szCs w:val="28"/>
          <w:highlight w:val="white"/>
        </w:rPr>
        <w:t xml:space="preserve"> </w:t>
      </w:r>
      <w:r w:rsidRPr="00E5433C">
        <w:rPr>
          <w:rFonts w:ascii="Times New Roman" w:eastAsia="Times New Roman" w:hAnsi="Times New Roman" w:cs="Times New Roman"/>
          <w:sz w:val="28"/>
          <w:szCs w:val="28"/>
          <w:highlight w:val="white"/>
          <w:u w:val="single"/>
        </w:rPr>
        <w:t>Детский сад «</w:t>
      </w:r>
      <w:r w:rsidRPr="00E5433C">
        <w:rPr>
          <w:rFonts w:ascii="Times New Roman" w:eastAsia="Times New Roman" w:hAnsi="Times New Roman" w:cs="Times New Roman"/>
          <w:sz w:val="28"/>
          <w:szCs w:val="28"/>
          <w:highlight w:val="white"/>
          <w:u w:val="single"/>
          <w:lang w:val="ru-RU"/>
        </w:rPr>
        <w:t xml:space="preserve">Симба </w:t>
      </w:r>
      <w:r w:rsidRPr="00E5433C">
        <w:rPr>
          <w:rFonts w:ascii="Times New Roman" w:eastAsia="Times New Roman" w:hAnsi="Times New Roman" w:cs="Times New Roman"/>
          <w:sz w:val="28"/>
          <w:szCs w:val="28"/>
          <w:highlight w:val="white"/>
          <w:u w:val="single"/>
          <w:lang w:val="en-US"/>
        </w:rPr>
        <w:t>Kids</w:t>
      </w:r>
      <w:r w:rsidRPr="00E5433C">
        <w:rPr>
          <w:rFonts w:ascii="Times New Roman" w:eastAsia="Times New Roman" w:hAnsi="Times New Roman" w:cs="Times New Roman"/>
          <w:sz w:val="28"/>
          <w:szCs w:val="28"/>
          <w:highlight w:val="white"/>
          <w:u w:val="single"/>
          <w:lang w:val="ru-RU"/>
        </w:rPr>
        <w:t>»</w:t>
      </w:r>
    </w:p>
    <w:p w14:paraId="725695CB" w14:textId="77777777" w:rsidR="00AD1AC4" w:rsidRPr="007D4F89" w:rsidRDefault="00B8651E">
      <w:pPr>
        <w:spacing w:line="240" w:lineRule="auto"/>
        <w:rPr>
          <w:rFonts w:ascii="Times New Roman" w:eastAsia="Times New Roman" w:hAnsi="Times New Roman" w:cs="Times New Roman"/>
          <w:sz w:val="28"/>
          <w:szCs w:val="28"/>
          <w:highlight w:val="white"/>
          <w:lang w:val="ru-RU"/>
        </w:rPr>
      </w:pPr>
      <w:r>
        <w:rPr>
          <w:rFonts w:ascii="Times New Roman" w:eastAsia="Times New Roman" w:hAnsi="Times New Roman" w:cs="Times New Roman"/>
          <w:sz w:val="28"/>
          <w:szCs w:val="28"/>
          <w:highlight w:val="white"/>
        </w:rPr>
        <w:t xml:space="preserve">Группа: </w:t>
      </w:r>
      <w:r w:rsidRPr="00E5433C">
        <w:rPr>
          <w:rFonts w:ascii="Times New Roman" w:eastAsia="Times New Roman" w:hAnsi="Times New Roman" w:cs="Times New Roman"/>
          <w:sz w:val="28"/>
          <w:szCs w:val="28"/>
          <w:highlight w:val="white"/>
          <w:u w:val="single"/>
        </w:rPr>
        <w:t>старшая группа</w:t>
      </w:r>
      <w:r w:rsidR="007D4F89" w:rsidRPr="00E5433C">
        <w:rPr>
          <w:rFonts w:ascii="Times New Roman" w:eastAsia="Times New Roman" w:hAnsi="Times New Roman" w:cs="Times New Roman"/>
          <w:sz w:val="28"/>
          <w:szCs w:val="28"/>
          <w:highlight w:val="white"/>
          <w:u w:val="single"/>
          <w:lang w:val="ru-RU"/>
        </w:rPr>
        <w:t xml:space="preserve"> «Звездочки»</w:t>
      </w:r>
    </w:p>
    <w:p w14:paraId="7EBD6FB9" w14:textId="77777777" w:rsidR="00AD1AC4" w:rsidRDefault="00B8651E">
      <w:pPr>
        <w:spacing w:line="240" w:lineRule="auto"/>
        <w:rPr>
          <w:rFonts w:ascii="Times New Roman" w:eastAsia="Times New Roman" w:hAnsi="Times New Roman" w:cs="Times New Roman"/>
          <w:sz w:val="29"/>
          <w:szCs w:val="29"/>
          <w:highlight w:val="white"/>
        </w:rPr>
      </w:pPr>
      <w:r>
        <w:rPr>
          <w:rFonts w:ascii="Times New Roman" w:eastAsia="Times New Roman" w:hAnsi="Times New Roman" w:cs="Times New Roman"/>
          <w:sz w:val="28"/>
          <w:szCs w:val="28"/>
          <w:highlight w:val="white"/>
        </w:rPr>
        <w:t xml:space="preserve">Возраст детей: </w:t>
      </w:r>
      <w:r w:rsidRPr="00E5433C">
        <w:rPr>
          <w:rFonts w:ascii="Times New Roman" w:eastAsia="Times New Roman" w:hAnsi="Times New Roman" w:cs="Times New Roman"/>
          <w:sz w:val="29"/>
          <w:szCs w:val="29"/>
          <w:highlight w:val="white"/>
          <w:u w:val="single"/>
        </w:rPr>
        <w:t>дети 4-х лет</w:t>
      </w:r>
    </w:p>
    <w:p w14:paraId="44740A76" w14:textId="77777777" w:rsidR="00AD1AC4" w:rsidRPr="00E5433C" w:rsidRDefault="00B8651E">
      <w:pPr>
        <w:spacing w:line="240"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 xml:space="preserve">Период составления плана: </w:t>
      </w:r>
      <w:r w:rsidRPr="00E5433C">
        <w:rPr>
          <w:rFonts w:ascii="Times New Roman" w:eastAsia="Times New Roman" w:hAnsi="Times New Roman" w:cs="Times New Roman"/>
          <w:sz w:val="28"/>
          <w:szCs w:val="28"/>
          <w:highlight w:val="white"/>
          <w:u w:val="single"/>
        </w:rPr>
        <w:t>февраль, 2024 - 2025 учебный год.</w:t>
      </w:r>
    </w:p>
    <w:p w14:paraId="32C22D41" w14:textId="77777777" w:rsidR="00AD1AC4" w:rsidRDefault="00AD1AC4"/>
    <w:tbl>
      <w:tblPr>
        <w:tblStyle w:val="a5"/>
        <w:tblW w:w="139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3105"/>
        <w:gridCol w:w="8865"/>
      </w:tblGrid>
      <w:tr w:rsidR="00AD1AC4" w14:paraId="3A849A04" w14:textId="77777777">
        <w:tc>
          <w:tcPr>
            <w:tcW w:w="1935" w:type="dxa"/>
            <w:shd w:val="clear" w:color="auto" w:fill="auto"/>
            <w:tcMar>
              <w:top w:w="100" w:type="dxa"/>
              <w:left w:w="100" w:type="dxa"/>
              <w:bottom w:w="100" w:type="dxa"/>
              <w:right w:w="100" w:type="dxa"/>
            </w:tcMar>
          </w:tcPr>
          <w:p w14:paraId="5E4EEF07" w14:textId="77777777" w:rsidR="00AD1AC4" w:rsidRDefault="00B8651E">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Месяц</w:t>
            </w:r>
          </w:p>
        </w:tc>
        <w:tc>
          <w:tcPr>
            <w:tcW w:w="310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1534C646" w14:textId="77777777" w:rsidR="00AD1AC4" w:rsidRDefault="00B8651E">
            <w:pPr>
              <w:widowControl w:val="0"/>
              <w:jc w:val="center"/>
              <w:rPr>
                <w:b/>
                <w:sz w:val="20"/>
                <w:szCs w:val="20"/>
              </w:rPr>
            </w:pPr>
            <w:r>
              <w:rPr>
                <w:rFonts w:ascii="Times New Roman" w:eastAsia="Times New Roman" w:hAnsi="Times New Roman" w:cs="Times New Roman"/>
                <w:b/>
                <w:sz w:val="28"/>
                <w:szCs w:val="28"/>
              </w:rPr>
              <w:t>Организованная деятельность</w:t>
            </w:r>
          </w:p>
        </w:tc>
        <w:tc>
          <w:tcPr>
            <w:tcW w:w="8865" w:type="dxa"/>
            <w:tcBorders>
              <w:top w:val="single" w:sz="9" w:space="0" w:color="000000"/>
              <w:left w:val="single" w:sz="9" w:space="0" w:color="CCCCCC"/>
              <w:bottom w:val="single" w:sz="9" w:space="0" w:color="000000"/>
              <w:right w:val="single" w:sz="9" w:space="0" w:color="000000"/>
            </w:tcBorders>
            <w:tcMar>
              <w:top w:w="0" w:type="dxa"/>
              <w:left w:w="40" w:type="dxa"/>
              <w:bottom w:w="0" w:type="dxa"/>
              <w:right w:w="40" w:type="dxa"/>
            </w:tcMar>
          </w:tcPr>
          <w:p w14:paraId="24A72008" w14:textId="77777777" w:rsidR="00AD1AC4" w:rsidRDefault="00B8651E">
            <w:pPr>
              <w:widowControl w:val="0"/>
              <w:jc w:val="center"/>
              <w:rPr>
                <w:b/>
                <w:sz w:val="20"/>
                <w:szCs w:val="20"/>
              </w:rPr>
            </w:pPr>
            <w:r>
              <w:rPr>
                <w:rFonts w:ascii="Times New Roman" w:eastAsia="Times New Roman" w:hAnsi="Times New Roman" w:cs="Times New Roman"/>
                <w:b/>
                <w:sz w:val="28"/>
                <w:szCs w:val="28"/>
              </w:rPr>
              <w:t>Задачи организованной деятельности</w:t>
            </w:r>
          </w:p>
        </w:tc>
      </w:tr>
      <w:tr w:rsidR="00AD1AC4" w14:paraId="36411B41" w14:textId="77777777">
        <w:tc>
          <w:tcPr>
            <w:tcW w:w="1935" w:type="dxa"/>
            <w:shd w:val="clear" w:color="auto" w:fill="auto"/>
            <w:tcMar>
              <w:top w:w="100" w:type="dxa"/>
              <w:left w:w="100" w:type="dxa"/>
              <w:bottom w:w="100" w:type="dxa"/>
              <w:right w:w="100" w:type="dxa"/>
            </w:tcMar>
          </w:tcPr>
          <w:p w14:paraId="0C154D65" w14:textId="77777777" w:rsidR="00AD1AC4" w:rsidRDefault="00B8651E">
            <w:pPr>
              <w:spacing w:line="240" w:lineRule="auto"/>
            </w:pPr>
            <w:r>
              <w:rPr>
                <w:rFonts w:ascii="Times New Roman" w:eastAsia="Times New Roman" w:hAnsi="Times New Roman" w:cs="Times New Roman"/>
                <w:sz w:val="28"/>
                <w:szCs w:val="28"/>
                <w:highlight w:val="white"/>
              </w:rPr>
              <w:t>Февраль</w:t>
            </w:r>
          </w:p>
        </w:tc>
        <w:tc>
          <w:tcPr>
            <w:tcW w:w="3105"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tcPr>
          <w:p w14:paraId="2846C92D"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Физическая культура</w:t>
            </w:r>
          </w:p>
        </w:tc>
        <w:tc>
          <w:tcPr>
            <w:tcW w:w="8865" w:type="dxa"/>
            <w:tcBorders>
              <w:top w:val="single" w:sz="9" w:space="0" w:color="000000"/>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3EA080A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движения.</w:t>
            </w:r>
          </w:p>
          <w:p w14:paraId="2E73DD6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Ходьба: ходить на внешней стороне стопы; ходить приставным шагом вперед; ходить мелким и широким шагом; ходить приставным шагом вперед, в сторону; ходить в чередовании с бегом, с изменением направления.</w:t>
            </w:r>
          </w:p>
          <w:p w14:paraId="2E00CF3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Равновесие: ходить по ребристой доске; ходить по </w:t>
            </w:r>
            <w:proofErr w:type="spellStart"/>
            <w:r>
              <w:rPr>
                <w:rFonts w:ascii="Times New Roman" w:eastAsia="Times New Roman" w:hAnsi="Times New Roman" w:cs="Times New Roman"/>
                <w:sz w:val="28"/>
                <w:szCs w:val="28"/>
              </w:rPr>
              <w:t>органиченной</w:t>
            </w:r>
            <w:proofErr w:type="spellEnd"/>
            <w:r>
              <w:rPr>
                <w:rFonts w:ascii="Times New Roman" w:eastAsia="Times New Roman" w:hAnsi="Times New Roman" w:cs="Times New Roman"/>
                <w:sz w:val="28"/>
                <w:szCs w:val="28"/>
              </w:rPr>
              <w:t xml:space="preserve"> поверхности.</w:t>
            </w:r>
          </w:p>
          <w:p w14:paraId="701A704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Бег: бегать с изменением направления движения, "змейкой", врассыпную; бегать с высоким подниманием колена; бегать с ускорением и замедлением темпа со сменой ведущего; бегать в колонне по одному и парами.</w:t>
            </w:r>
          </w:p>
          <w:p w14:paraId="41526B4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Ползание, лазанье: ползать на четвереньках по наклонной скамейке; ползать на четвереньках, опираясь на стопы и ладони; лазать по </w:t>
            </w:r>
            <w:r>
              <w:rPr>
                <w:rFonts w:ascii="Times New Roman" w:eastAsia="Times New Roman" w:hAnsi="Times New Roman" w:cs="Times New Roman"/>
                <w:sz w:val="28"/>
                <w:szCs w:val="28"/>
              </w:rPr>
              <w:lastRenderedPageBreak/>
              <w:t xml:space="preserve">гимнастической стенке вверх-вниз чередующимся шагом;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палку (веревку), поднятую на высоту 50 сантиметров правым и левым боком вперед.</w:t>
            </w:r>
          </w:p>
          <w:p w14:paraId="11EB273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Прыжки: прыгать поочередно через 2–3 предмета, высотой 5–10 сантиметров; прыгать на месте с поворотами направо, налево; прыгать на месте (ноги вместе; ноги врозь); прыгать с высоты 20–25 сантиметров.</w:t>
            </w:r>
          </w:p>
          <w:p w14:paraId="054D26D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Катание, метание, ловля, бросание: бросать мяча из-за головы и ловля его; метать предметов на дальность (не менее 3,5–6,5 метра).</w:t>
            </w:r>
          </w:p>
          <w:p w14:paraId="7BD75A6B"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Построение, перестроение: строиться в колонну по одному, в шеренгу, круг; перестраиваться в звенья по два, по три; равнение по ориентирам.</w:t>
            </w:r>
          </w:p>
          <w:p w14:paraId="0FB4BF0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Общеразвивающие упражнения.</w:t>
            </w:r>
          </w:p>
          <w:p w14:paraId="2411F2B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упражнения с предметами (обруч, палка, мяч) и без предметов.</w:t>
            </w:r>
          </w:p>
          <w:p w14:paraId="5F9961F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рук и плечевого пояса.</w:t>
            </w:r>
          </w:p>
          <w:p w14:paraId="1A5155B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Вытягивать, поднимать обруч с положения стоя, прижатого к туловищу предмета; поднять, поставить на голову палку с положения стоя, палка в руках внизу; поднять руки вверх, перекладывать мяч от одной руки в другую из положения стоя, мяч внизу, в одной из рук; сжимать руки в кулаки, сгибать руки, подводить в рывке кулаки к плечам из положения стоя, руки разведены в стороны.</w:t>
            </w:r>
          </w:p>
          <w:p w14:paraId="3D5244C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туловища.</w:t>
            </w:r>
          </w:p>
          <w:p w14:paraId="1824F3A3"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Наклониться вправо (влево) с обручем в руках из положения обруч </w:t>
            </w:r>
            <w:r>
              <w:rPr>
                <w:rFonts w:ascii="Times New Roman" w:eastAsia="Times New Roman" w:hAnsi="Times New Roman" w:cs="Times New Roman"/>
                <w:sz w:val="28"/>
                <w:szCs w:val="28"/>
              </w:rPr>
              <w:lastRenderedPageBreak/>
              <w:t>внизу в руках; присесть с вытянутым вперед обручем из положения стоя, обруч в согнутых руках, прижат к груди; наклониться вправо (влево) с обручем в руках с положения сидя на полу, обруч в руках перед грудью; поднять палку, наклониться вправо (влево) с положения стоя, палка внизу в руках; присесть, поднять палку вверх с положения стоя, палка внизу, в руках; поднять палку вверх с положения лежа, палка в согнутых руках на груди; поднять палку вверх, наклониться, коснуться правого (левого) носка ноги с положения стоя, палка внизу в двух руках; наклониться к правой (левой) ноге, прокатить мяч к левой (правой) ноге, затем к правой (левой) ноге с положения стоя, мяч в одной руке внизу; сесть на стопы обеих ног, повернуть корпус вправо (влево), коснуться мячом пола с положения стоя на коленях, мяч в обеих руках, перед собой.</w:t>
            </w:r>
          </w:p>
          <w:p w14:paraId="5CA3854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Упражнения для ног.</w:t>
            </w:r>
          </w:p>
          <w:p w14:paraId="083D2FE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Поднять обруч вверх, согнуть колени, коснуться обруча коленями с положения лежа на спине, обруч над головой, на земле; прыжки (1-8 раз) прыжки на месте в обруче (возле палки), с продвижением вперед на двух ногах с мячом в руках (вперед, назад, развернувшись); поднять ногами мяч с положения сидя на полу, ноги вытянуты, мяч крепко держать между стопами ног, упираться руками сзади; поднести руки в правой (левой) поднятой ноге, мячом коснуться правой (левой) ноги с положения лежа на спине, мяч над головой, руки прямо.</w:t>
            </w:r>
          </w:p>
          <w:p w14:paraId="2E6306A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Ритмическая гимнастика: выполнять знакомые, разученные ранее </w:t>
            </w:r>
            <w:r>
              <w:rPr>
                <w:rFonts w:ascii="Times New Roman" w:eastAsia="Times New Roman" w:hAnsi="Times New Roman" w:cs="Times New Roman"/>
                <w:sz w:val="28"/>
                <w:szCs w:val="28"/>
              </w:rPr>
              <w:lastRenderedPageBreak/>
              <w:t>упражнения и цикличные движения под музыку.</w:t>
            </w:r>
          </w:p>
          <w:p w14:paraId="28034A27"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Спортивные упражнения. Кататься на санках. Плавание (при наличии бассейна): выполнять движения по программе инструктора по плаванию.</w:t>
            </w:r>
          </w:p>
          <w:p w14:paraId="21407BF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Подвижные игры. Развивать в играх физические качества (быстроту, силу, ловкость). Учить выполнять ведущую роль в подвижной игре, осознанно относиться к выполнению правил игры.</w:t>
            </w:r>
          </w:p>
          <w:p w14:paraId="41E02BE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интерес к подвижным играм ("Мыши в кладовой", "Пожарные на учении", "Мы веселые ребята", "Такси"); национальным подвижным играм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Черная корова", "Кто сильнее?", "Байга", "Хан-алычи"), играм соревновательного характера. Развивать в играх физические качества (быстроту, силу, выносливость, гибкость, ловкость). Учить выполнять ведущую роль в подвижной игре ("Ловцы оленей", "Хитрая лиса", "Щука и сом", "Слепой козел", "Мыши и кот", "Лохматый пес"), выполнять правила игры. Продолжать развивать активность детей в играх со спортивным инвентарем: "Мяч водящему" (бросание, передача мяча), "Дорожка препятствий" (ползание, метание, бег), "Горячая картошка" (передача мяча), "Брось мяч в цель" (метание в цель), "Кто лучше прыгнет?" (прыжки с поворотами направо, налево), "Кто скорее до флажка?"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под дугу, прыжки на двух ногах допрыгать до флажка, бег), "По снежному мостику" (ходьба по доске, сохраняя равновесие), "С мячом под дугой" (ползание на четвереньках, толкая перед собой набивной мяч), "Проползи – не задень" (</w:t>
            </w:r>
            <w:proofErr w:type="spellStart"/>
            <w:r>
              <w:rPr>
                <w:rFonts w:ascii="Times New Roman" w:eastAsia="Times New Roman" w:hAnsi="Times New Roman" w:cs="Times New Roman"/>
                <w:sz w:val="28"/>
                <w:szCs w:val="28"/>
              </w:rPr>
              <w:t>подлезание</w:t>
            </w:r>
            <w:proofErr w:type="spellEnd"/>
            <w:r>
              <w:rPr>
                <w:rFonts w:ascii="Times New Roman" w:eastAsia="Times New Roman" w:hAnsi="Times New Roman" w:cs="Times New Roman"/>
                <w:sz w:val="28"/>
                <w:szCs w:val="28"/>
              </w:rPr>
              <w:t xml:space="preserve">), "Я умею" (ходьба по ребристой доске), "У кого мяч?" (метание, передача), </w:t>
            </w:r>
            <w:r>
              <w:rPr>
                <w:rFonts w:ascii="Times New Roman" w:eastAsia="Times New Roman" w:hAnsi="Times New Roman" w:cs="Times New Roman"/>
                <w:sz w:val="28"/>
                <w:szCs w:val="28"/>
              </w:rPr>
              <w:lastRenderedPageBreak/>
              <w:t>"Попрыгунчики" (прыжки), "Попади в круг" (метание в цель), "Добеги и прыгни".</w:t>
            </w:r>
          </w:p>
          <w:p w14:paraId="5001758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двигательная активность. Использовать физкультурный инвентарь, оборудование, атрибуты; выполнять упражнения вместе с педагогом; регулировать физическую нагрузку; создавать условия для двигательной деятельности детей на воздухе с учетом состояния погоды, сезона зимы.</w:t>
            </w:r>
          </w:p>
          <w:p w14:paraId="63071E8D"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здорового образа жизни. Формировать представление о значении частей тела и органов чувств, для жизни и здоровья человека, о том, как за ними ухаживать. Воспитывать потребность в соблюдении режима питания, дать представление о пользе овощей, фруктов, витаминах для организма человека. Расширять представления о пользе утренней зарядки, закаливания, спортивных и подвижных игр, насыщенности сна.</w:t>
            </w:r>
          </w:p>
          <w:p w14:paraId="232BE4E3"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Культурно-гигиенические навыки. Прививать привычку следить за своим внешним видом, самостоятельно умываться, чистить зубы, мыть руки с мылом перед едой, по мере загрязнения, после пользования туалетом, пользоваться расческой, носовым платком. Соблюдать этику питания. Хорошо пережевывать пищу, правильно пользоваться столовыми приборами (ложка, вилка), салфеткой, полоскать рот после еды.</w:t>
            </w:r>
          </w:p>
          <w:p w14:paraId="65F88DE3"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Навыки самообслуживания. Совершенствовать навыки самообслуживания: самостоятельно одеваться и раздеваться, чистить </w:t>
            </w:r>
            <w:r>
              <w:rPr>
                <w:rFonts w:ascii="Times New Roman" w:eastAsia="Times New Roman" w:hAnsi="Times New Roman" w:cs="Times New Roman"/>
                <w:sz w:val="28"/>
                <w:szCs w:val="28"/>
              </w:rPr>
              <w:lastRenderedPageBreak/>
              <w:t>зубы. Убирать вещи, с помощью взрослого чистить, сушить и развешивать их. После изобразительной деятельности мыть флаконы, кисти, протирать стол.</w:t>
            </w:r>
          </w:p>
          <w:p w14:paraId="0B682ADD" w14:textId="77777777" w:rsidR="00AD1AC4" w:rsidRDefault="00B8651E">
            <w:pPr>
              <w:widowControl w:val="0"/>
              <w:rPr>
                <w:sz w:val="20"/>
                <w:szCs w:val="20"/>
              </w:rPr>
            </w:pPr>
            <w:r>
              <w:rPr>
                <w:rFonts w:ascii="Times New Roman" w:eastAsia="Times New Roman" w:hAnsi="Times New Roman" w:cs="Times New Roman"/>
                <w:sz w:val="28"/>
                <w:szCs w:val="28"/>
              </w:rPr>
              <w:t>Оздоровительно-закаливающие мероприятия. Проводить все виды закаливания, общие и местные водные мероприятия: полоскание рта после каждого приема пищи. Выполнять физические упражнения в проветриваемом помещении в легкой одежде, удобной для движений. Закаливать дыхательные пути.</w:t>
            </w:r>
          </w:p>
        </w:tc>
      </w:tr>
      <w:tr w:rsidR="00AD1AC4" w14:paraId="40F71B04" w14:textId="77777777">
        <w:tc>
          <w:tcPr>
            <w:tcW w:w="1935" w:type="dxa"/>
            <w:shd w:val="clear" w:color="auto" w:fill="auto"/>
            <w:tcMar>
              <w:top w:w="100" w:type="dxa"/>
              <w:left w:w="100" w:type="dxa"/>
              <w:bottom w:w="100" w:type="dxa"/>
              <w:right w:w="100" w:type="dxa"/>
            </w:tcMar>
          </w:tcPr>
          <w:p w14:paraId="7ABF6493"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1B82650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речи</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746B4AC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Закреплять навыки правильного произношения гласных и согласных звуков, отрабатывать четкое произношение свистящих, шипящих и сонорных (р) звуков. Совершенствовать артикуляционный аппарат.</w:t>
            </w:r>
          </w:p>
          <w:p w14:paraId="531FE6AB"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w:t>
            </w:r>
          </w:p>
          <w:p w14:paraId="09E1011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фонематический слух: учить различать на слух и называть слова, начинающиеся на определенный звук. "</w:t>
            </w:r>
          </w:p>
          <w:p w14:paraId="17F2C5F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(посуда, бытовая техника, электротехника).</w:t>
            </w:r>
          </w:p>
          <w:p w14:paraId="57A05D1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Расширять словарный запас ребенка по названиям предметов и явлений, выходящих за пределы его ближайшего окружения, обсуждать с детьми </w:t>
            </w:r>
            <w:r>
              <w:rPr>
                <w:rFonts w:ascii="Times New Roman" w:eastAsia="Times New Roman" w:hAnsi="Times New Roman" w:cs="Times New Roman"/>
                <w:sz w:val="28"/>
                <w:szCs w:val="28"/>
              </w:rPr>
              <w:lastRenderedPageBreak/>
              <w:t>область применения названных предметов и явлений.</w:t>
            </w:r>
          </w:p>
          <w:p w14:paraId="3E1FC0C0"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Пополнить словарный запас существительными, обозначающими профессии взрослых и глаголами, обозначающими трудовую деятельность. Использовать в речи часто употребляемые прилагательные, глаголы, наречия, предлоги.</w:t>
            </w:r>
          </w:p>
          <w:p w14:paraId="6332629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Обогащать словарный запас словами, обозначающими группу предметов (посуда, мебель, бытовая электротехника), определяющими местоположение предметов (слева, справа, рядом, между) ("Опиши комнату"). Вводить в словарь детей слова с противоположным значением – антонимы (слева - справа, вверху - внизу, впереди - сзади).</w:t>
            </w:r>
          </w:p>
          <w:p w14:paraId="1EFCF05B"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689DA10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Связывать слова в предложении, называть правильно употреблять вспомогательные слова (я - повар, я - строитель, я - водитель), имена существительные в единственном и множественном числе (врач - врачи, учитель - учителя, воспитатель - воспитатели, парикмахер - парикмахеры, продавец - продавцы), в порядке числительных, называть их в падежах с существительными, в единственном и множественном числе ("Сколько?"), соединять имена существительные с прилагательными, учить употреблять глаголы в повелительном наклонении (сидеть, ходить, бегать).</w:t>
            </w:r>
          </w:p>
          <w:p w14:paraId="023899A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506BC0B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"Совершенствовать диалогическую речь: приобщать к участию в беседе, обучать умению задавать понятные для участника диалога вопросы и </w:t>
            </w:r>
            <w:r>
              <w:rPr>
                <w:rFonts w:ascii="Times New Roman" w:eastAsia="Times New Roman" w:hAnsi="Times New Roman" w:cs="Times New Roman"/>
                <w:sz w:val="28"/>
                <w:szCs w:val="28"/>
              </w:rPr>
              <w:lastRenderedPageBreak/>
              <w:t>давать полные, правильные ответы на поставленные вопросы.</w:t>
            </w:r>
          </w:p>
          <w:p w14:paraId="50CDCC0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рассказывать истории; самостоятельно исследовать и описывать предмет, картину; составлять рассказы по рисунку ("Все профессии важны"), изделию созданным ребенком в различных видах детской деятельности, пересказывать интересные фрагменты сказок ("Зимовье зверей"); приобщать к обсуждению информации о незнакомых предметах ("Кто в доме лучший?" (бытовая техника)), местах ("Рассказ о деревне (аул) и городе").</w:t>
            </w:r>
          </w:p>
          <w:p w14:paraId="021A2B2D" w14:textId="77777777" w:rsidR="00AD1AC4" w:rsidRDefault="00B8651E">
            <w:pPr>
              <w:widowControl w:val="0"/>
              <w:rPr>
                <w:sz w:val="20"/>
                <w:szCs w:val="20"/>
              </w:rPr>
            </w:pPr>
            <w:r>
              <w:rPr>
                <w:rFonts w:ascii="Times New Roman" w:eastAsia="Times New Roman" w:hAnsi="Times New Roman" w:cs="Times New Roman"/>
                <w:sz w:val="28"/>
                <w:szCs w:val="28"/>
              </w:rPr>
              <w:t>Ставить постановки по предложенным сюжетам.</w:t>
            </w:r>
          </w:p>
        </w:tc>
      </w:tr>
      <w:tr w:rsidR="00AD1AC4" w14:paraId="6B768C3C" w14:textId="77777777">
        <w:tc>
          <w:tcPr>
            <w:tcW w:w="1935" w:type="dxa"/>
            <w:shd w:val="clear" w:color="auto" w:fill="auto"/>
            <w:tcMar>
              <w:top w:w="100" w:type="dxa"/>
              <w:left w:w="100" w:type="dxa"/>
              <w:bottom w:w="100" w:type="dxa"/>
              <w:right w:w="100" w:type="dxa"/>
            </w:tcMar>
          </w:tcPr>
          <w:p w14:paraId="62D42EBD"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111E1AE" w14:textId="77777777" w:rsidR="00AD1AC4" w:rsidRDefault="00B8651E">
            <w:pPr>
              <w:widowControl w:val="0"/>
              <w:rPr>
                <w:sz w:val="20"/>
                <w:szCs w:val="20"/>
              </w:rPr>
            </w:pPr>
            <w:r>
              <w:rPr>
                <w:rFonts w:ascii="Times New Roman" w:eastAsia="Times New Roman" w:hAnsi="Times New Roman" w:cs="Times New Roman"/>
                <w:sz w:val="28"/>
                <w:szCs w:val="28"/>
              </w:rPr>
              <w:t>Художественная литература</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260B7B9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Прививать интерес к художественному слову, книге, слушать сказки (Ю. Шалева "Друзья здоровья"</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рассказы (Ы. Алтынсарин "Садовые деревья"), стихи, потешки ("Кот на печку пошел") в различных видах детской деятельности.</w:t>
            </w:r>
          </w:p>
          <w:p w14:paraId="2191569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Обучать умению пересказывать содержание прослушанного произведения, произносить наизусть произведения (К. </w:t>
            </w:r>
            <w:proofErr w:type="spellStart"/>
            <w:r>
              <w:rPr>
                <w:rFonts w:ascii="Times New Roman" w:eastAsia="Times New Roman" w:hAnsi="Times New Roman" w:cs="Times New Roman"/>
                <w:sz w:val="28"/>
                <w:szCs w:val="28"/>
              </w:rPr>
              <w:t>Жумагалиев</w:t>
            </w:r>
            <w:proofErr w:type="spellEnd"/>
            <w:r>
              <w:rPr>
                <w:rFonts w:ascii="Times New Roman" w:eastAsia="Times New Roman" w:hAnsi="Times New Roman" w:cs="Times New Roman"/>
                <w:sz w:val="28"/>
                <w:szCs w:val="28"/>
              </w:rPr>
              <w:t xml:space="preserve"> "Будущий врач", И. Ревякина "Поезд"), использовать различные интонации, паузы, логические акценты в запоминании стихотворений в соответствии с содержанием и характером произведения, правильно воспринимать содержание произведения, сопереживать своим героям.</w:t>
            </w:r>
          </w:p>
          <w:p w14:paraId="5FB3415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Приобщать к самостоятельному рассматриванию иллюстраций в книге, составлять сказку, рассказ (в вечернее время, в свободной деятельности в том числе: "Богач и обманщик"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"Сметливый заяц"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К.Чуковский</w:t>
            </w:r>
            <w:proofErr w:type="spellEnd"/>
            <w:r>
              <w:rPr>
                <w:rFonts w:ascii="Times New Roman" w:eastAsia="Times New Roman" w:hAnsi="Times New Roman" w:cs="Times New Roman"/>
                <w:sz w:val="28"/>
                <w:szCs w:val="28"/>
              </w:rPr>
              <w:t xml:space="preserve"> "Айболит").</w:t>
            </w:r>
          </w:p>
          <w:p w14:paraId="7ADFB44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Приобщать к искусству решения загадок (о профессиях, о домашних животных), запоминания пословиц и поговорок (о труде).</w:t>
            </w:r>
          </w:p>
          <w:p w14:paraId="731443B6" w14:textId="77777777" w:rsidR="00AD1AC4" w:rsidRDefault="00B8651E">
            <w:pPr>
              <w:widowControl w:val="0"/>
              <w:rPr>
                <w:sz w:val="20"/>
                <w:szCs w:val="20"/>
              </w:rPr>
            </w:pPr>
            <w:r>
              <w:rPr>
                <w:rFonts w:ascii="Times New Roman" w:eastAsia="Times New Roman" w:hAnsi="Times New Roman" w:cs="Times New Roman"/>
                <w:sz w:val="28"/>
                <w:szCs w:val="28"/>
              </w:rPr>
              <w:t>Принимать участие в сценических постановках, разыгрывать простейшие постановки по знакомым художественным произведениям, сказкам; побуждать к самостоятельному воспроизведению образов знакомых персонажей в произвольных играх.</w:t>
            </w:r>
          </w:p>
        </w:tc>
      </w:tr>
      <w:tr w:rsidR="00AD1AC4" w14:paraId="7E7BA93C" w14:textId="77777777">
        <w:tc>
          <w:tcPr>
            <w:tcW w:w="1935" w:type="dxa"/>
            <w:shd w:val="clear" w:color="auto" w:fill="auto"/>
            <w:tcMar>
              <w:top w:w="100" w:type="dxa"/>
              <w:left w:w="100" w:type="dxa"/>
              <w:bottom w:w="100" w:type="dxa"/>
              <w:right w:w="100" w:type="dxa"/>
            </w:tcMar>
          </w:tcPr>
          <w:p w14:paraId="3DEEC206"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0B962D2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Казахский язык</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1B4E39B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Звуковая культура речи. 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 ә, ө, қ, ү, ұ, і, ғ.</w:t>
            </w:r>
          </w:p>
          <w:p w14:paraId="2309A69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речевой и артикуляционный аппараты ("</w:t>
            </w:r>
            <w:proofErr w:type="spellStart"/>
            <w:r>
              <w:rPr>
                <w:rFonts w:ascii="Times New Roman" w:eastAsia="Times New Roman" w:hAnsi="Times New Roman" w:cs="Times New Roman"/>
                <w:sz w:val="28"/>
                <w:szCs w:val="28"/>
              </w:rPr>
              <w:t>Сәлеметсіз</w:t>
            </w:r>
            <w:proofErr w:type="spellEnd"/>
            <w:r>
              <w:rPr>
                <w:rFonts w:ascii="Times New Roman" w:eastAsia="Times New Roman" w:hAnsi="Times New Roman" w:cs="Times New Roman"/>
                <w:sz w:val="28"/>
                <w:szCs w:val="28"/>
              </w:rPr>
              <w:t xml:space="preserve"> бе!"), дыхание и четкую дикцию.</w:t>
            </w:r>
          </w:p>
          <w:p w14:paraId="444962D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Словарный запас. Формировать навыки правильного произношения и понимания значения слов, обозначающих названия некоторых предметов домашнего обихода (</w:t>
            </w:r>
            <w:proofErr w:type="spellStart"/>
            <w:r>
              <w:rPr>
                <w:rFonts w:ascii="Times New Roman" w:eastAsia="Times New Roman" w:hAnsi="Times New Roman" w:cs="Times New Roman"/>
                <w:sz w:val="28"/>
                <w:szCs w:val="28"/>
              </w:rPr>
              <w:t>жиһаз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частей тела человека ("</w:t>
            </w:r>
            <w:proofErr w:type="spellStart"/>
            <w:r>
              <w:rPr>
                <w:rFonts w:ascii="Times New Roman" w:eastAsia="Times New Roman" w:hAnsi="Times New Roman" w:cs="Times New Roman"/>
                <w:sz w:val="28"/>
                <w:szCs w:val="28"/>
              </w:rPr>
              <w:t>Адамның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дене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мүшелері</w:t>
            </w:r>
            <w:proofErr w:type="spellEnd"/>
            <w:r>
              <w:rPr>
                <w:rFonts w:ascii="Times New Roman" w:eastAsia="Times New Roman" w:hAnsi="Times New Roman" w:cs="Times New Roman"/>
                <w:sz w:val="28"/>
                <w:szCs w:val="28"/>
              </w:rPr>
              <w:t xml:space="preserve">"), объекты природы (аквариум </w:t>
            </w:r>
            <w:proofErr w:type="spellStart"/>
            <w:r>
              <w:rPr>
                <w:rFonts w:ascii="Times New Roman" w:eastAsia="Times New Roman" w:hAnsi="Times New Roman" w:cs="Times New Roman"/>
                <w:sz w:val="28"/>
                <w:szCs w:val="28"/>
              </w:rPr>
              <w:t>балығы</w:t>
            </w:r>
            <w:proofErr w:type="spellEnd"/>
            <w:r>
              <w:rPr>
                <w:rFonts w:ascii="Times New Roman" w:eastAsia="Times New Roman" w:hAnsi="Times New Roman" w:cs="Times New Roman"/>
                <w:sz w:val="28"/>
                <w:szCs w:val="28"/>
              </w:rPr>
              <w:t>) и явления природы, которые ежедневно применяются в повседневной жизни.</w:t>
            </w:r>
          </w:p>
          <w:p w14:paraId="4E60FC50"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произносить слова, обозначающие признаки ("</w:t>
            </w:r>
            <w:proofErr w:type="spellStart"/>
            <w:r>
              <w:rPr>
                <w:rFonts w:ascii="Times New Roman" w:eastAsia="Times New Roman" w:hAnsi="Times New Roman" w:cs="Times New Roman"/>
                <w:sz w:val="28"/>
                <w:szCs w:val="28"/>
              </w:rPr>
              <w:t>Жеңіл</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ауыр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Суық</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ыстық</w:t>
            </w:r>
            <w:proofErr w:type="spellEnd"/>
            <w:r>
              <w:rPr>
                <w:rFonts w:ascii="Times New Roman" w:eastAsia="Times New Roman" w:hAnsi="Times New Roman" w:cs="Times New Roman"/>
                <w:sz w:val="28"/>
                <w:szCs w:val="28"/>
              </w:rPr>
              <w:t>"), место расположения ("</w:t>
            </w:r>
            <w:proofErr w:type="spellStart"/>
            <w:r>
              <w:rPr>
                <w:rFonts w:ascii="Times New Roman" w:eastAsia="Times New Roman" w:hAnsi="Times New Roman" w:cs="Times New Roman"/>
                <w:sz w:val="28"/>
                <w:szCs w:val="28"/>
              </w:rPr>
              <w:t>Оң</w:t>
            </w:r>
            <w:proofErr w:type="spellEnd"/>
            <w:r>
              <w:rPr>
                <w:rFonts w:ascii="Times New Roman" w:eastAsia="Times New Roman" w:hAnsi="Times New Roman" w:cs="Times New Roman"/>
                <w:sz w:val="28"/>
                <w:szCs w:val="28"/>
              </w:rPr>
              <w:t xml:space="preserve"> - </w:t>
            </w:r>
            <w:proofErr w:type="spellStart"/>
            <w:r>
              <w:rPr>
                <w:rFonts w:ascii="Times New Roman" w:eastAsia="Times New Roman" w:hAnsi="Times New Roman" w:cs="Times New Roman"/>
                <w:sz w:val="28"/>
                <w:szCs w:val="28"/>
              </w:rPr>
              <w:t>сол</w:t>
            </w:r>
            <w:proofErr w:type="spellEnd"/>
            <w:r>
              <w:rPr>
                <w:rFonts w:ascii="Times New Roman" w:eastAsia="Times New Roman" w:hAnsi="Times New Roman" w:cs="Times New Roman"/>
                <w:sz w:val="28"/>
                <w:szCs w:val="28"/>
              </w:rPr>
              <w:t>") предметов.</w:t>
            </w:r>
          </w:p>
          <w:p w14:paraId="79BC63B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Грамматический строй речи.</w:t>
            </w:r>
          </w:p>
          <w:p w14:paraId="4B4AA82B"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Обучать умению понимать простые предложения, состоящие из 2-3-х слов и составлять их. ("</w:t>
            </w:r>
            <w:proofErr w:type="spellStart"/>
            <w:r>
              <w:rPr>
                <w:rFonts w:ascii="Times New Roman" w:eastAsia="Times New Roman" w:hAnsi="Times New Roman" w:cs="Times New Roman"/>
                <w:sz w:val="28"/>
                <w:szCs w:val="28"/>
              </w:rPr>
              <w:t>Мамандықтар</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Жиһаз</w:t>
            </w:r>
            <w:proofErr w:type="spellEnd"/>
            <w:r>
              <w:rPr>
                <w:rFonts w:ascii="Times New Roman" w:eastAsia="Times New Roman" w:hAnsi="Times New Roman" w:cs="Times New Roman"/>
                <w:sz w:val="28"/>
                <w:szCs w:val="28"/>
              </w:rPr>
              <w:t>", "</w:t>
            </w:r>
            <w:proofErr w:type="spellStart"/>
            <w:r>
              <w:rPr>
                <w:rFonts w:ascii="Times New Roman" w:eastAsia="Times New Roman" w:hAnsi="Times New Roman" w:cs="Times New Roman"/>
                <w:sz w:val="28"/>
                <w:szCs w:val="28"/>
              </w:rPr>
              <w:t>Тұрмыстық</w:t>
            </w:r>
            <w:proofErr w:type="spellEnd"/>
            <w:r>
              <w:rPr>
                <w:rFonts w:ascii="Times New Roman" w:eastAsia="Times New Roman" w:hAnsi="Times New Roman" w:cs="Times New Roman"/>
                <w:sz w:val="28"/>
                <w:szCs w:val="28"/>
              </w:rPr>
              <w:t xml:space="preserve"> техника", </w:t>
            </w:r>
            <w:r>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Адамның</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дене</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мүшелері</w:t>
            </w:r>
            <w:proofErr w:type="spellEnd"/>
            <w:r>
              <w:rPr>
                <w:rFonts w:ascii="Times New Roman" w:eastAsia="Times New Roman" w:hAnsi="Times New Roman" w:cs="Times New Roman"/>
                <w:sz w:val="28"/>
                <w:szCs w:val="28"/>
              </w:rPr>
              <w:t>")</w:t>
            </w:r>
          </w:p>
          <w:p w14:paraId="0A224C1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Связная речь.</w:t>
            </w:r>
          </w:p>
          <w:p w14:paraId="60CEF436" w14:textId="77777777" w:rsidR="00AD1AC4" w:rsidRDefault="00B8651E">
            <w:pPr>
              <w:widowControl w:val="0"/>
              <w:rPr>
                <w:sz w:val="20"/>
                <w:szCs w:val="20"/>
              </w:rPr>
            </w:pPr>
            <w:r>
              <w:rPr>
                <w:rFonts w:ascii="Times New Roman" w:eastAsia="Times New Roman" w:hAnsi="Times New Roman" w:cs="Times New Roman"/>
                <w:sz w:val="28"/>
                <w:szCs w:val="28"/>
              </w:rPr>
              <w:t>Обучать умению составлять простые предложения, отвечать на простые вопросы, описывать игрушки по образцу педагога.</w:t>
            </w:r>
          </w:p>
        </w:tc>
      </w:tr>
      <w:tr w:rsidR="00AD1AC4" w14:paraId="224CC930" w14:textId="77777777">
        <w:tc>
          <w:tcPr>
            <w:tcW w:w="1935" w:type="dxa"/>
            <w:shd w:val="clear" w:color="auto" w:fill="auto"/>
            <w:tcMar>
              <w:top w:w="100" w:type="dxa"/>
              <w:left w:w="100" w:type="dxa"/>
              <w:bottom w:w="100" w:type="dxa"/>
              <w:right w:w="100" w:type="dxa"/>
            </w:tcMar>
          </w:tcPr>
          <w:p w14:paraId="69185908"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661C7A0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Основы математики</w:t>
            </w:r>
          </w:p>
        </w:tc>
        <w:tc>
          <w:tcPr>
            <w:tcW w:w="886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6D82042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Множество.</w:t>
            </w:r>
          </w:p>
          <w:p w14:paraId="2FE6536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w:t>
            </w:r>
          </w:p>
          <w:p w14:paraId="321ADE1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навыки порядкового счета до 5-ти, называть числа по порядку, итоговое число и порядковые числительные ("Разделочные доски повара", "Спортсмены, встанем в ряд"), отвечать на вопросы "Сколько?", "Который по счету?", "На котором месте?", "Сколько всего?".</w:t>
            </w:r>
          </w:p>
          <w:p w14:paraId="4BC7680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и счет.</w:t>
            </w:r>
          </w:p>
          <w:p w14:paraId="3BEFCE6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"равный", "равно".</w:t>
            </w:r>
          </w:p>
          <w:p w14:paraId="79CE462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Упражнять в прямом и обратном счете в пределах 5-ти.</w:t>
            </w:r>
          </w:p>
          <w:p w14:paraId="7965D58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Величина.</w:t>
            </w:r>
          </w:p>
          <w:p w14:paraId="52BD7F0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Дать понятие о том, что предметы могут быть разными по величине. Сравнивать два разных и одинаковых предмета по высоте ("самый </w:t>
            </w:r>
            <w:r>
              <w:rPr>
                <w:rFonts w:ascii="Times New Roman" w:eastAsia="Times New Roman" w:hAnsi="Times New Roman" w:cs="Times New Roman"/>
                <w:sz w:val="28"/>
                <w:szCs w:val="28"/>
              </w:rPr>
              <w:lastRenderedPageBreak/>
              <w:t>низкий", "чуть повыше", "еще выше", "выше", "самый высокий"); применять приемы наложения (на верх) и приложения (рядом) при сравнении величины.</w:t>
            </w:r>
          </w:p>
          <w:p w14:paraId="4ABEE11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Геометрические фигуры. Узнавать и называть геометрические фигуры (круг, квадрат, треугольник) ("Рыбы разных форм", "Разделочные доски повара"</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 учить обследовать форму этих фигур, используя зрение и осязание; использовать в речи прилагательные.</w:t>
            </w:r>
          </w:p>
          <w:p w14:paraId="17CD4BD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Ориентировка в пространстве.</w:t>
            </w:r>
          </w:p>
          <w:p w14:paraId="39E3BBA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пространственные направления по отношению к себе ("далеко", "близко"), определять местоположение предметов на плоскости ("Этикет домашнего хозяйства") ("верхний левый угол", "верхний правый угол", "нижний левый угол", "нижний правый угол"); двигаться в заданном направлении (вперед-назад, вправо-влево, вверх-вниз), раскладывать предметы правой рукой слева направо.</w:t>
            </w:r>
          </w:p>
          <w:p w14:paraId="70A26D6C" w14:textId="77777777" w:rsidR="00AD1AC4" w:rsidRDefault="00B8651E">
            <w:pPr>
              <w:widowControl w:val="0"/>
              <w:rPr>
                <w:sz w:val="20"/>
                <w:szCs w:val="20"/>
              </w:rPr>
            </w:pPr>
            <w:r>
              <w:rPr>
                <w:rFonts w:ascii="Times New Roman" w:eastAsia="Times New Roman" w:hAnsi="Times New Roman" w:cs="Times New Roman"/>
                <w:sz w:val="28"/>
                <w:szCs w:val="28"/>
              </w:rPr>
              <w:t>Ориентировка во времени. 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AD1AC4" w14:paraId="4775CA21" w14:textId="77777777">
        <w:tc>
          <w:tcPr>
            <w:tcW w:w="1935" w:type="dxa"/>
            <w:shd w:val="clear" w:color="auto" w:fill="auto"/>
            <w:tcMar>
              <w:top w:w="100" w:type="dxa"/>
              <w:left w:w="100" w:type="dxa"/>
              <w:bottom w:w="100" w:type="dxa"/>
              <w:right w:w="100" w:type="dxa"/>
            </w:tcMar>
          </w:tcPr>
          <w:p w14:paraId="76CF0123"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E6B9F9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окружающим миром</w:t>
            </w:r>
          </w:p>
        </w:tc>
        <w:tc>
          <w:tcPr>
            <w:tcW w:w="886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01D631B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Ребенок, его семья, дом. Воспринимать себя как взрослого, выражать свое мнение, проявлять согласие. Закреплять умение называть свое имя, фамилию, возраст, пол, воспитывать уверенность в себе.</w:t>
            </w:r>
          </w:p>
          <w:p w14:paraId="113DBC1B"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уважение, заботу о старших, младших членах семьи.</w:t>
            </w:r>
          </w:p>
          <w:p w14:paraId="0866190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Предметный мир. Побуждать детей к знакомству с предметным миром и </w:t>
            </w:r>
            <w:r>
              <w:rPr>
                <w:rFonts w:ascii="Times New Roman" w:eastAsia="Times New Roman" w:hAnsi="Times New Roman" w:cs="Times New Roman"/>
                <w:sz w:val="28"/>
                <w:szCs w:val="28"/>
              </w:rPr>
              <w:lastRenderedPageBreak/>
              <w:t>взаимодействию с ним. Знать об окружающих предметах, их свойствах и назначении.</w:t>
            </w:r>
          </w:p>
          <w:p w14:paraId="4FD9E087"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Транспорт, средства связи. Различать виды транспорта (воздушный, водный, наземный), о видах по назначению: пожарная машина, скорой помощи, погрузчик, снегоуборочная машина.</w:t>
            </w:r>
          </w:p>
          <w:p w14:paraId="7487787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Приобщение к труду. Положительно, ответственно относиться к труду, к задаче: уметь доводить начатое дело до конца. Проявлять желание содержать в чистоте группу и игровую площадку, помогать воспитателю. Выполнять посильную работу: ухаживать за комнатными растениями. Проявлять интерес к профессиям родителей, других, понимать значение труда. Бережно относиться к хлебу и продуктам питания.</w:t>
            </w:r>
          </w:p>
          <w:p w14:paraId="0C25CD9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Нравственное и патриотическое воспитание. Знать, выражать отношение к соблюдению (и нарушению) моральных норм: взаимопомощь, одобрение, справедливость, уступить просьбе сверстника, играть вместе, дружно, делиться игрушками. Уважать старших, оказывать помощь младшим; извиняться за обиду; включаться в национальные игры.</w:t>
            </w:r>
          </w:p>
          <w:p w14:paraId="214C073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Моя Родина – Казахстан. Развивать представления о столице, родном крае.</w:t>
            </w:r>
          </w:p>
          <w:p w14:paraId="7CBDDD7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Правила дорожного движения. Знать видах транспорта, сигналах светофора, развивать навыки соблюдения правил поведения на улице, пешеходном переходе; проявлять их в сюжетно-ролевых играх.</w:t>
            </w:r>
          </w:p>
          <w:p w14:paraId="1AE6DEB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Ознакомление с природой. Расширять представления о явлениях погоды </w:t>
            </w:r>
            <w:r>
              <w:rPr>
                <w:rFonts w:ascii="Times New Roman" w:eastAsia="Times New Roman" w:hAnsi="Times New Roman" w:cs="Times New Roman"/>
                <w:sz w:val="28"/>
                <w:szCs w:val="28"/>
              </w:rPr>
              <w:lastRenderedPageBreak/>
              <w:t>(снег, вьюга, метель, мороз - зимние сезонные явления природы).</w:t>
            </w:r>
          </w:p>
          <w:p w14:paraId="25FA4E3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Определять состояние погоды в календаре наблюдений, одеваться по погоде (в конце зимы).</w:t>
            </w:r>
          </w:p>
          <w:p w14:paraId="0E97A85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элементарные причинно-следственные связи (снег - это осадки; снег лежит, потому что холодно, мороз; деревья голые, застыли, потому что холода; зимующие птицы не поют, потому что холодно; птицам, животным не хватает корма, потому что холодно, все покрыто снегом.</w:t>
            </w:r>
          </w:p>
          <w:p w14:paraId="6B21DDF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Растительный мир. Расширять представления о растениях, уходе за ними (рыхление земли, полив, протирание листьев от пыли), уметь соблюдать правила ухода за комнатными растениями и животными уголка природы (рыбки в аквариуме).</w:t>
            </w:r>
          </w:p>
          <w:p w14:paraId="0D4CDD5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Животный мир. Расширять представления о диких животных, их внешнем виде, среде обитании, передвижении, питании, приспособлении (залегание в спячку, смена внешнего окраса). В ходе наблюдений сравнивать связь жизни животных с сезонными изменениями (зимой: зимующие птицы выживают рядом с человеком; некоторые животные залегли в спячку, хищники охотятся, некоторые поедают запасы), выявлять способы приспособлений (корм, место обитания).</w:t>
            </w:r>
          </w:p>
          <w:p w14:paraId="58D51F36"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Расширять представления о зимующих птицах (о необходимости подкормки птиц зимой).</w:t>
            </w:r>
          </w:p>
          <w:p w14:paraId="031B4013" w14:textId="77777777" w:rsidR="00AD1AC4" w:rsidRDefault="00B8651E">
            <w:pPr>
              <w:widowControl w:val="0"/>
              <w:rPr>
                <w:sz w:val="20"/>
                <w:szCs w:val="20"/>
              </w:rPr>
            </w:pPr>
            <w:r>
              <w:rPr>
                <w:rFonts w:ascii="Times New Roman" w:eastAsia="Times New Roman" w:hAnsi="Times New Roman" w:cs="Times New Roman"/>
                <w:sz w:val="28"/>
                <w:szCs w:val="28"/>
              </w:rPr>
              <w:t xml:space="preserve">Освоение детьми общепринятых правил и норм поведения, </w:t>
            </w:r>
            <w:r>
              <w:rPr>
                <w:rFonts w:ascii="Times New Roman" w:eastAsia="Times New Roman" w:hAnsi="Times New Roman" w:cs="Times New Roman"/>
                <w:sz w:val="28"/>
                <w:szCs w:val="28"/>
              </w:rPr>
              <w:lastRenderedPageBreak/>
              <w:t>безопасности. Знакомить, вырабатывать навыки соблюдения правил поведения в окружающем мире, в природе, собственной безопасности во время игр, использования игрового оборудования; соблюдать правила поведения в общественных местах, в общественном транспорте; здороваться, прощаться, называть взрослых по имени и отчеству, вежливо выражать просьбу, благодарить; бережно относиться к животным и растениям (кормление зимующих птиц); не разбрасывать мусор; проявлять экологические знания.</w:t>
            </w:r>
          </w:p>
        </w:tc>
      </w:tr>
      <w:tr w:rsidR="00AD1AC4" w14:paraId="50F7D8F2" w14:textId="77777777">
        <w:tc>
          <w:tcPr>
            <w:tcW w:w="1935" w:type="dxa"/>
            <w:shd w:val="clear" w:color="auto" w:fill="auto"/>
            <w:tcMar>
              <w:top w:w="100" w:type="dxa"/>
              <w:left w:w="100" w:type="dxa"/>
              <w:bottom w:w="100" w:type="dxa"/>
              <w:right w:w="100" w:type="dxa"/>
            </w:tcMar>
          </w:tcPr>
          <w:p w14:paraId="0CD83ACC"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5E54505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39A13B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строительного материала, конструкторов «</w:t>
            </w:r>
            <w:proofErr w:type="spellStart"/>
            <w:r>
              <w:rPr>
                <w:rFonts w:ascii="Times New Roman" w:eastAsia="Times New Roman" w:hAnsi="Times New Roman" w:cs="Times New Roman"/>
                <w:sz w:val="28"/>
                <w:szCs w:val="28"/>
              </w:rPr>
              <w:t>лего</w:t>
            </w:r>
            <w:proofErr w:type="spellEnd"/>
            <w:r>
              <w:rPr>
                <w:rFonts w:ascii="Times New Roman" w:eastAsia="Times New Roman" w:hAnsi="Times New Roman" w:cs="Times New Roman"/>
                <w:sz w:val="28"/>
                <w:szCs w:val="28"/>
              </w:rPr>
              <w:t>».</w:t>
            </w:r>
          </w:p>
          <w:p w14:paraId="28F2F04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бумаги:</w:t>
            </w:r>
          </w:p>
          <w:p w14:paraId="0AF7BDDD"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Конструирование из природного, бросового материала. Конструировать из природных (шишки, бумага, виды зерен, макаронные изделия), составлять композиции.</w:t>
            </w:r>
          </w:p>
          <w:p w14:paraId="5D3B8F5D"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аккуратность. Соблюдать правила безопасности.</w:t>
            </w:r>
          </w:p>
        </w:tc>
      </w:tr>
      <w:tr w:rsidR="00AD1AC4" w14:paraId="73962A14" w14:textId="77777777">
        <w:tc>
          <w:tcPr>
            <w:tcW w:w="1935" w:type="dxa"/>
            <w:shd w:val="clear" w:color="auto" w:fill="auto"/>
            <w:tcMar>
              <w:top w:w="100" w:type="dxa"/>
              <w:left w:w="100" w:type="dxa"/>
              <w:bottom w:w="100" w:type="dxa"/>
              <w:right w:w="100" w:type="dxa"/>
            </w:tcMar>
          </w:tcPr>
          <w:p w14:paraId="4F4AA6E9"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7DF2212B" w14:textId="77777777" w:rsidR="00AD1AC4" w:rsidRDefault="00B8651E">
            <w:pPr>
              <w:widowControl w:val="0"/>
              <w:rPr>
                <w:sz w:val="20"/>
                <w:szCs w:val="20"/>
              </w:rPr>
            </w:pPr>
            <w:r>
              <w:rPr>
                <w:rFonts w:ascii="Times New Roman" w:eastAsia="Times New Roman" w:hAnsi="Times New Roman" w:cs="Times New Roman"/>
                <w:sz w:val="28"/>
                <w:szCs w:val="28"/>
              </w:rPr>
              <w:t>Рисование</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4CEF575F"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Рисовать отдельные предметы и создавать сюжетные композиции ("Аквариумные рыбки"), повторяя изображение одних и тех же предметов и добавляя к ним другие. При создании сюжетных композиций придавать каждому предмету характерные черты и их соотношение друг к другу ("Встали дети </w:t>
            </w:r>
            <w:proofErr w:type="spellStart"/>
            <w:r>
              <w:rPr>
                <w:rFonts w:ascii="Times New Roman" w:eastAsia="Times New Roman" w:hAnsi="Times New Roman" w:cs="Times New Roman"/>
                <w:sz w:val="28"/>
                <w:szCs w:val="28"/>
              </w:rPr>
              <w:t>по-</w:t>
            </w:r>
            <w:proofErr w:type="gramStart"/>
            <w:r>
              <w:rPr>
                <w:rFonts w:ascii="Times New Roman" w:eastAsia="Times New Roman" w:hAnsi="Times New Roman" w:cs="Times New Roman"/>
                <w:sz w:val="28"/>
                <w:szCs w:val="28"/>
              </w:rPr>
              <w:t>порядку</w:t>
            </w:r>
            <w:proofErr w:type="spellEnd"/>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на веселую зарядку").</w:t>
            </w:r>
          </w:p>
          <w:p w14:paraId="14F7AEF5"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интерес к красоте окружающей среды, произведениям искусства казахского и других народов, юрте, его оборудованию, </w:t>
            </w:r>
            <w:r>
              <w:rPr>
                <w:rFonts w:ascii="Times New Roman" w:eastAsia="Times New Roman" w:hAnsi="Times New Roman" w:cs="Times New Roman"/>
                <w:sz w:val="28"/>
                <w:szCs w:val="28"/>
              </w:rPr>
              <w:lastRenderedPageBreak/>
              <w:t>предметам быта, игрушкам, декоративно-прикладному искусству.</w:t>
            </w:r>
          </w:p>
          <w:p w14:paraId="7CFF9F8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представления о положении частей предметов по форме (круглая, овальная, квадратная, прямоугольная, треугольная), объему ("Утюг").</w:t>
            </w:r>
          </w:p>
          <w:p w14:paraId="7597020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Рисовать элементы казахского орнамента в форме круга: "</w:t>
            </w:r>
            <w:proofErr w:type="spellStart"/>
            <w:r>
              <w:rPr>
                <w:rFonts w:ascii="Times New Roman" w:eastAsia="Times New Roman" w:hAnsi="Times New Roman" w:cs="Times New Roman"/>
                <w:sz w:val="28"/>
                <w:szCs w:val="28"/>
              </w:rPr>
              <w:t>қошқар</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мүйіз</w:t>
            </w:r>
            <w:proofErr w:type="spellEnd"/>
            <w:r>
              <w:rPr>
                <w:rFonts w:ascii="Times New Roman" w:eastAsia="Times New Roman" w:hAnsi="Times New Roman" w:cs="Times New Roman"/>
                <w:sz w:val="28"/>
                <w:szCs w:val="28"/>
              </w:rPr>
              <w:t>" ("Новая пара сапог сапожника").</w:t>
            </w:r>
          </w:p>
          <w:p w14:paraId="3D35FBF2"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желание использовать в рисовании разные цвета, обращать внимание на большее количество цветов.</w:t>
            </w:r>
          </w:p>
          <w:p w14:paraId="5B0F4350" w14:textId="77777777" w:rsidR="00AD1AC4" w:rsidRDefault="00B8651E">
            <w:pPr>
              <w:widowControl w:val="0"/>
              <w:rPr>
                <w:sz w:val="20"/>
                <w:szCs w:val="20"/>
              </w:rPr>
            </w:pPr>
            <w:r>
              <w:rPr>
                <w:rFonts w:ascii="Times New Roman" w:eastAsia="Times New Roman" w:hAnsi="Times New Roman" w:cs="Times New Roman"/>
                <w:sz w:val="28"/>
                <w:szCs w:val="28"/>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AD1AC4" w14:paraId="6866D35E" w14:textId="77777777">
        <w:tc>
          <w:tcPr>
            <w:tcW w:w="1935" w:type="dxa"/>
            <w:shd w:val="clear" w:color="auto" w:fill="auto"/>
            <w:tcMar>
              <w:top w:w="100" w:type="dxa"/>
              <w:left w:w="100" w:type="dxa"/>
              <w:bottom w:w="100" w:type="dxa"/>
              <w:right w:w="100" w:type="dxa"/>
            </w:tcMar>
          </w:tcPr>
          <w:p w14:paraId="62D92F2F"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0F409E5" w14:textId="77777777" w:rsidR="00AD1AC4" w:rsidRDefault="00B8651E">
            <w:pPr>
              <w:widowControl w:val="0"/>
              <w:rPr>
                <w:sz w:val="20"/>
                <w:szCs w:val="20"/>
              </w:rPr>
            </w:pPr>
            <w:r>
              <w:rPr>
                <w:rFonts w:ascii="Times New Roman" w:eastAsia="Times New Roman" w:hAnsi="Times New Roman" w:cs="Times New Roman"/>
                <w:sz w:val="28"/>
                <w:szCs w:val="28"/>
              </w:rPr>
              <w:t>Лепка</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6D2C7EA4"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Лепить образы из пластилина с использованием различных приемов,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("Белочка грызет орешек"), отрабатывать умение сглаживать поверхность вылепленного предмета, фигурки.</w:t>
            </w:r>
          </w:p>
          <w:p w14:paraId="5F033B5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лепить предметы из нескольких частей ("Дорожные знаки. Светофор"), учитывая их расположение, соблюдая пропорции, соединяя части.</w:t>
            </w:r>
          </w:p>
          <w:p w14:paraId="1A0913E9"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интерес детей к лепке объемных фигур и простых композиций.</w:t>
            </w:r>
          </w:p>
          <w:p w14:paraId="694DA32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Применять при лепке приемы отрывания, сжатия, вдавливания, </w:t>
            </w:r>
            <w:r>
              <w:rPr>
                <w:rFonts w:ascii="Times New Roman" w:eastAsia="Times New Roman" w:hAnsi="Times New Roman" w:cs="Times New Roman"/>
                <w:sz w:val="28"/>
                <w:szCs w:val="28"/>
              </w:rPr>
              <w:lastRenderedPageBreak/>
              <w:t>вытягивания, раскатывания, умение работать стекой.</w:t>
            </w:r>
          </w:p>
          <w:p w14:paraId="62797412" w14:textId="77777777" w:rsidR="00AD1AC4" w:rsidRDefault="00B8651E">
            <w:pPr>
              <w:widowControl w:val="0"/>
              <w:rPr>
                <w:sz w:val="20"/>
                <w:szCs w:val="20"/>
              </w:rPr>
            </w:pPr>
            <w:r>
              <w:rPr>
                <w:rFonts w:ascii="Times New Roman" w:eastAsia="Times New Roman" w:hAnsi="Times New Roman" w:cs="Times New Roman"/>
                <w:sz w:val="28"/>
                <w:szCs w:val="28"/>
              </w:rPr>
              <w:t>Развивать умение оформлять готовый предмет элементами казахского орнамента в форме круга (в вечернее время "блюдо для мяса"). Соблюдать правила безопасности при лепке.</w:t>
            </w:r>
          </w:p>
        </w:tc>
      </w:tr>
      <w:tr w:rsidR="00AD1AC4" w14:paraId="3DA1BD04" w14:textId="77777777">
        <w:tc>
          <w:tcPr>
            <w:tcW w:w="1935" w:type="dxa"/>
            <w:shd w:val="clear" w:color="auto" w:fill="auto"/>
            <w:tcMar>
              <w:top w:w="100" w:type="dxa"/>
              <w:left w:w="100" w:type="dxa"/>
              <w:bottom w:w="100" w:type="dxa"/>
              <w:right w:w="100" w:type="dxa"/>
            </w:tcMar>
          </w:tcPr>
          <w:p w14:paraId="4BC7AE84"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467ED0F9" w14:textId="77777777" w:rsidR="00AD1AC4" w:rsidRDefault="00B8651E">
            <w:pPr>
              <w:widowControl w:val="0"/>
              <w:rPr>
                <w:sz w:val="20"/>
                <w:szCs w:val="20"/>
              </w:rPr>
            </w:pPr>
            <w:r>
              <w:rPr>
                <w:rFonts w:ascii="Times New Roman" w:eastAsia="Times New Roman" w:hAnsi="Times New Roman" w:cs="Times New Roman"/>
                <w:sz w:val="28"/>
                <w:szCs w:val="28"/>
              </w:rPr>
              <w:t>Аппликация</w:t>
            </w:r>
          </w:p>
        </w:tc>
        <w:tc>
          <w:tcPr>
            <w:tcW w:w="8865" w:type="dxa"/>
            <w:tcBorders>
              <w:top w:val="single" w:sz="9" w:space="0" w:color="CCCCCC"/>
              <w:left w:val="single" w:sz="9" w:space="0" w:color="CCCCCC"/>
              <w:bottom w:val="single" w:sz="9" w:space="0" w:color="000000"/>
              <w:right w:val="single" w:sz="9" w:space="0" w:color="000000"/>
            </w:tcBorders>
            <w:shd w:val="clear" w:color="auto" w:fill="FFFFFF"/>
            <w:tcMar>
              <w:top w:w="0" w:type="dxa"/>
              <w:left w:w="40" w:type="dxa"/>
              <w:bottom w:w="0" w:type="dxa"/>
              <w:right w:w="40" w:type="dxa"/>
            </w:tcMar>
          </w:tcPr>
          <w:p w14:paraId="0A23C43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интерес к аппликации, творческой деятельности, способности, воображению.</w:t>
            </w:r>
          </w:p>
          <w:p w14:paraId="192A3637"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Отрабатывать умение правильно держать ножницы и пользоваться ими; вырезать по прямой линии сначала короткие, затем длинные полосы. Учить вырезать круглые формы из квадрата и овальные из прямоугольника путем складывания углов ("Врач - великодушный человек", "Витамины").</w:t>
            </w:r>
          </w:p>
          <w:p w14:paraId="036E881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Закреплять умение разрезать поперек узкие полоски, срезая уголки у квадрата.</w:t>
            </w:r>
          </w:p>
          <w:p w14:paraId="426899DA"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навык (коллективного) наклеивания орнаментов в полоску, изготовленных из геометрических и растительных форм, с учетом их последовательности (в вечернее время "Алаша").</w:t>
            </w:r>
          </w:p>
          <w:p w14:paraId="41E30774" w14:textId="77777777" w:rsidR="00AD1AC4" w:rsidRDefault="00B8651E">
            <w:pPr>
              <w:widowControl w:val="0"/>
              <w:rPr>
                <w:sz w:val="20"/>
                <w:szCs w:val="20"/>
              </w:rPr>
            </w:pPr>
            <w:r>
              <w:rPr>
                <w:rFonts w:ascii="Times New Roman" w:eastAsia="Times New Roman" w:hAnsi="Times New Roman" w:cs="Times New Roman"/>
                <w:sz w:val="28"/>
                <w:szCs w:val="28"/>
              </w:rPr>
              <w:t>Соблюдать правила безопасности при наклеивании, выполнять работу аккуратно.</w:t>
            </w:r>
          </w:p>
        </w:tc>
      </w:tr>
      <w:tr w:rsidR="00AD1AC4" w14:paraId="2E2A2E14" w14:textId="77777777">
        <w:tc>
          <w:tcPr>
            <w:tcW w:w="1935" w:type="dxa"/>
            <w:shd w:val="clear" w:color="auto" w:fill="auto"/>
            <w:tcMar>
              <w:top w:w="100" w:type="dxa"/>
              <w:left w:w="100" w:type="dxa"/>
              <w:bottom w:w="100" w:type="dxa"/>
              <w:right w:w="100" w:type="dxa"/>
            </w:tcMar>
          </w:tcPr>
          <w:p w14:paraId="00DD0E0F" w14:textId="77777777" w:rsidR="00AD1AC4" w:rsidRDefault="00AD1AC4">
            <w:pPr>
              <w:spacing w:line="240" w:lineRule="auto"/>
              <w:rPr>
                <w:rFonts w:ascii="Times New Roman" w:eastAsia="Times New Roman" w:hAnsi="Times New Roman" w:cs="Times New Roman"/>
                <w:sz w:val="28"/>
                <w:szCs w:val="28"/>
                <w:highlight w:val="white"/>
              </w:rPr>
            </w:pPr>
          </w:p>
        </w:tc>
        <w:tc>
          <w:tcPr>
            <w:tcW w:w="3105"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tcPr>
          <w:p w14:paraId="3B71137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w:t>
            </w:r>
          </w:p>
        </w:tc>
        <w:tc>
          <w:tcPr>
            <w:tcW w:w="8865" w:type="dxa"/>
            <w:tcBorders>
              <w:top w:val="single" w:sz="9" w:space="0" w:color="CCCCCC"/>
              <w:left w:val="single" w:sz="9" w:space="0" w:color="CCCCCC"/>
              <w:bottom w:val="single" w:sz="9" w:space="0" w:color="000000"/>
              <w:right w:val="single" w:sz="9" w:space="0" w:color="000000"/>
            </w:tcBorders>
            <w:tcMar>
              <w:top w:w="0" w:type="dxa"/>
              <w:left w:w="40" w:type="dxa"/>
              <w:bottom w:w="0" w:type="dxa"/>
              <w:right w:w="40" w:type="dxa"/>
            </w:tcMar>
          </w:tcPr>
          <w:p w14:paraId="7C058B88"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Слушание музыки. Уметь слушать и чувствовать характер музыки, узнавать знакомые произведения, высказывать свои впечатления о прослушанном; умение замечать выразительные средства: тихо, громко, медленно, быстро. Обучать умению воспринимать звуки казахского </w:t>
            </w:r>
            <w:r>
              <w:rPr>
                <w:rFonts w:ascii="Times New Roman" w:eastAsia="Times New Roman" w:hAnsi="Times New Roman" w:cs="Times New Roman"/>
                <w:sz w:val="28"/>
                <w:szCs w:val="28"/>
              </w:rPr>
              <w:lastRenderedPageBreak/>
              <w:t>народного инструмента – домбры. (</w:t>
            </w:r>
            <w:proofErr w:type="spellStart"/>
            <w:r>
              <w:rPr>
                <w:rFonts w:ascii="Times New Roman" w:eastAsia="Times New Roman" w:hAnsi="Times New Roman" w:cs="Times New Roman"/>
                <w:sz w:val="28"/>
                <w:szCs w:val="28"/>
              </w:rPr>
              <w:t>С.Прокофьева</w:t>
            </w:r>
            <w:proofErr w:type="spellEnd"/>
            <w:r>
              <w:rPr>
                <w:rFonts w:ascii="Times New Roman" w:eastAsia="Times New Roman" w:hAnsi="Times New Roman" w:cs="Times New Roman"/>
                <w:sz w:val="28"/>
                <w:szCs w:val="28"/>
              </w:rPr>
              <w:t xml:space="preserve"> "Марш", Е. Тиличеева "Марш"; "Хромой кулан"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xml:space="preserve">. нар.), </w:t>
            </w:r>
            <w:proofErr w:type="spellStart"/>
            <w:r>
              <w:rPr>
                <w:rFonts w:ascii="Times New Roman" w:eastAsia="Times New Roman" w:hAnsi="Times New Roman" w:cs="Times New Roman"/>
                <w:sz w:val="28"/>
                <w:szCs w:val="28"/>
              </w:rPr>
              <w:t>Е.Кусаинов</w:t>
            </w:r>
            <w:proofErr w:type="spellEnd"/>
            <w:r>
              <w:rPr>
                <w:rFonts w:ascii="Times New Roman" w:eastAsia="Times New Roman" w:hAnsi="Times New Roman" w:cs="Times New Roman"/>
                <w:sz w:val="28"/>
                <w:szCs w:val="28"/>
              </w:rPr>
              <w:t xml:space="preserve"> "Веселый извозчик", </w:t>
            </w:r>
            <w:proofErr w:type="spellStart"/>
            <w:r>
              <w:rPr>
                <w:rFonts w:ascii="Times New Roman" w:eastAsia="Times New Roman" w:hAnsi="Times New Roman" w:cs="Times New Roman"/>
                <w:sz w:val="28"/>
                <w:szCs w:val="28"/>
              </w:rPr>
              <w:t>Б.Жусипалиев</w:t>
            </w:r>
            <w:proofErr w:type="spellEnd"/>
            <w:r>
              <w:rPr>
                <w:rFonts w:ascii="Times New Roman" w:eastAsia="Times New Roman" w:hAnsi="Times New Roman" w:cs="Times New Roman"/>
                <w:sz w:val="28"/>
                <w:szCs w:val="28"/>
              </w:rPr>
              <w:t xml:space="preserve"> "Горе куклы", </w:t>
            </w:r>
            <w:proofErr w:type="spellStart"/>
            <w:r>
              <w:rPr>
                <w:rFonts w:ascii="Times New Roman" w:eastAsia="Times New Roman" w:hAnsi="Times New Roman" w:cs="Times New Roman"/>
                <w:sz w:val="28"/>
                <w:szCs w:val="28"/>
              </w:rPr>
              <w:t>Б.Жусипалиев</w:t>
            </w:r>
            <w:proofErr w:type="spellEnd"/>
            <w:r>
              <w:rPr>
                <w:rFonts w:ascii="Times New Roman" w:eastAsia="Times New Roman" w:hAnsi="Times New Roman" w:cs="Times New Roman"/>
                <w:sz w:val="28"/>
                <w:szCs w:val="28"/>
              </w:rPr>
              <w:t xml:space="preserve"> "Веселый марш", </w:t>
            </w:r>
            <w:proofErr w:type="spellStart"/>
            <w:r>
              <w:rPr>
                <w:rFonts w:ascii="Times New Roman" w:eastAsia="Times New Roman" w:hAnsi="Times New Roman" w:cs="Times New Roman"/>
                <w:sz w:val="28"/>
                <w:szCs w:val="28"/>
              </w:rPr>
              <w:t>И.Нусипбаева</w:t>
            </w:r>
            <w:proofErr w:type="spellEnd"/>
            <w:r>
              <w:rPr>
                <w:rFonts w:ascii="Times New Roman" w:eastAsia="Times New Roman" w:hAnsi="Times New Roman" w:cs="Times New Roman"/>
                <w:sz w:val="28"/>
                <w:szCs w:val="28"/>
              </w:rPr>
              <w:t xml:space="preserve"> "Игрушки").</w:t>
            </w:r>
          </w:p>
          <w:p w14:paraId="7BC6E600"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Пение. Развивать умение петь выразительно, протяжно, подвижно, согласованно (в пределах «ре-си» первой октавы). Развивать умение брать дыхание между короткими музыкальными </w:t>
            </w:r>
            <w:proofErr w:type="gramStart"/>
            <w:r>
              <w:rPr>
                <w:rFonts w:ascii="Times New Roman" w:eastAsia="Times New Roman" w:hAnsi="Times New Roman" w:cs="Times New Roman"/>
                <w:sz w:val="28"/>
                <w:szCs w:val="28"/>
              </w:rPr>
              <w:t>фразами,,</w:t>
            </w:r>
            <w:proofErr w:type="gramEnd"/>
            <w:r>
              <w:rPr>
                <w:rFonts w:ascii="Times New Roman" w:eastAsia="Times New Roman" w:hAnsi="Times New Roman" w:cs="Times New Roman"/>
                <w:sz w:val="28"/>
                <w:szCs w:val="28"/>
              </w:rPr>
              <w:t xml:space="preserve"> петь с инструментальным сопровождением. (</w:t>
            </w:r>
            <w:proofErr w:type="spellStart"/>
            <w:r>
              <w:rPr>
                <w:rFonts w:ascii="Times New Roman" w:eastAsia="Times New Roman" w:hAnsi="Times New Roman" w:cs="Times New Roman"/>
                <w:sz w:val="28"/>
                <w:szCs w:val="28"/>
              </w:rPr>
              <w:t>М.Кузьмина</w:t>
            </w:r>
            <w:proofErr w:type="spellEnd"/>
            <w:r>
              <w:rPr>
                <w:rFonts w:ascii="Times New Roman" w:eastAsia="Times New Roman" w:hAnsi="Times New Roman" w:cs="Times New Roman"/>
                <w:sz w:val="28"/>
                <w:szCs w:val="28"/>
              </w:rPr>
              <w:t xml:space="preserve"> "Песенка друзей", </w:t>
            </w:r>
            <w:proofErr w:type="spellStart"/>
            <w:r>
              <w:rPr>
                <w:rFonts w:ascii="Times New Roman" w:eastAsia="Times New Roman" w:hAnsi="Times New Roman" w:cs="Times New Roman"/>
                <w:sz w:val="28"/>
                <w:szCs w:val="28"/>
              </w:rPr>
              <w:t>И.Нусипбаев</w:t>
            </w:r>
            <w:proofErr w:type="spellEnd"/>
            <w:r>
              <w:rPr>
                <w:rFonts w:ascii="Times New Roman" w:eastAsia="Times New Roman" w:hAnsi="Times New Roman" w:cs="Times New Roman"/>
                <w:sz w:val="28"/>
                <w:szCs w:val="28"/>
              </w:rPr>
              <w:t xml:space="preserve"> "Игрушки", А. Филиппенко, Т. Волгина "Саночки").</w:t>
            </w:r>
          </w:p>
          <w:p w14:paraId="1872891C"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Музыкально-ритмические движения. Уметь выполнять танцевальные движения, игровых музыкальные действия, передавая характер, подвижность, согласовывать движения (марш, поскоки) с ритмом музыки, менять их на второй части музыки; применять в инсценировке. (</w:t>
            </w:r>
            <w:proofErr w:type="spellStart"/>
            <w:r>
              <w:rPr>
                <w:rFonts w:ascii="Times New Roman" w:eastAsia="Times New Roman" w:hAnsi="Times New Roman" w:cs="Times New Roman"/>
                <w:sz w:val="28"/>
                <w:szCs w:val="28"/>
              </w:rPr>
              <w:t>каз</w:t>
            </w:r>
            <w:proofErr w:type="spellEnd"/>
            <w:r>
              <w:rPr>
                <w:rFonts w:ascii="Times New Roman" w:eastAsia="Times New Roman" w:hAnsi="Times New Roman" w:cs="Times New Roman"/>
                <w:sz w:val="28"/>
                <w:szCs w:val="28"/>
              </w:rPr>
              <w:t xml:space="preserve">. нар. "Хромой кулан", </w:t>
            </w:r>
            <w:proofErr w:type="spellStart"/>
            <w:r>
              <w:rPr>
                <w:rFonts w:ascii="Times New Roman" w:eastAsia="Times New Roman" w:hAnsi="Times New Roman" w:cs="Times New Roman"/>
                <w:sz w:val="28"/>
                <w:szCs w:val="28"/>
              </w:rPr>
              <w:t>Н.Шахина</w:t>
            </w:r>
            <w:proofErr w:type="spellEnd"/>
            <w:r>
              <w:rPr>
                <w:rFonts w:ascii="Times New Roman" w:eastAsia="Times New Roman" w:hAnsi="Times New Roman" w:cs="Times New Roman"/>
                <w:sz w:val="28"/>
                <w:szCs w:val="28"/>
              </w:rPr>
              <w:t xml:space="preserve"> "Какой ритм?", </w:t>
            </w:r>
            <w:proofErr w:type="spellStart"/>
            <w:r>
              <w:rPr>
                <w:rFonts w:ascii="Times New Roman" w:eastAsia="Times New Roman" w:hAnsi="Times New Roman" w:cs="Times New Roman"/>
                <w:sz w:val="28"/>
                <w:szCs w:val="28"/>
              </w:rPr>
              <w:t>О.Байдильдаев</w:t>
            </w:r>
            <w:proofErr w:type="spellEnd"/>
            <w:r>
              <w:rPr>
                <w:rFonts w:ascii="Times New Roman" w:eastAsia="Times New Roman" w:hAnsi="Times New Roman" w:cs="Times New Roman"/>
                <w:sz w:val="28"/>
                <w:szCs w:val="28"/>
              </w:rPr>
              <w:t xml:space="preserve"> "Веселый танец", </w:t>
            </w:r>
            <w:proofErr w:type="spellStart"/>
            <w:r>
              <w:rPr>
                <w:rFonts w:ascii="Times New Roman" w:eastAsia="Times New Roman" w:hAnsi="Times New Roman" w:cs="Times New Roman"/>
                <w:sz w:val="28"/>
                <w:szCs w:val="28"/>
              </w:rPr>
              <w:t>М.Старокадомский</w:t>
            </w:r>
            <w:proofErr w:type="spellEnd"/>
            <w:r>
              <w:rPr>
                <w:rFonts w:ascii="Times New Roman" w:eastAsia="Times New Roman" w:hAnsi="Times New Roman" w:cs="Times New Roman"/>
                <w:sz w:val="28"/>
                <w:szCs w:val="28"/>
              </w:rPr>
              <w:t xml:space="preserve"> "Зимняя пляска").</w:t>
            </w:r>
          </w:p>
          <w:p w14:paraId="7D02BB6E"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Танцы. Побуждать воспринимать, легко передавать веселый (оживленный)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(одиночно, в парах), запоминать названия танцевальных движений, плясок; побуждать пользоваться атрибутами.</w:t>
            </w:r>
          </w:p>
          <w:p w14:paraId="6CDD5701" w14:textId="77777777" w:rsidR="00AD1AC4" w:rsidRDefault="00B8651E">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 на детских музыкальных инструментах. Использовать различные шумовые музыкальные инструменты для детей при исполнении </w:t>
            </w:r>
            <w:r>
              <w:rPr>
                <w:rFonts w:ascii="Times New Roman" w:eastAsia="Times New Roman" w:hAnsi="Times New Roman" w:cs="Times New Roman"/>
                <w:sz w:val="28"/>
                <w:szCs w:val="28"/>
              </w:rPr>
              <w:lastRenderedPageBreak/>
              <w:t>знакомых песен.</w:t>
            </w:r>
          </w:p>
          <w:p w14:paraId="025FBEDF" w14:textId="77777777" w:rsidR="00AD1AC4" w:rsidRDefault="00B8651E">
            <w:pPr>
              <w:widowControl w:val="0"/>
              <w:rPr>
                <w:sz w:val="20"/>
                <w:szCs w:val="20"/>
              </w:rPr>
            </w:pPr>
            <w:r>
              <w:rPr>
                <w:rFonts w:ascii="Times New Roman" w:eastAsia="Times New Roman" w:hAnsi="Times New Roman" w:cs="Times New Roman"/>
                <w:sz w:val="28"/>
                <w:szCs w:val="28"/>
              </w:rPr>
              <w:t xml:space="preserve">Формировать умение различать, называть, подыгрывать на деревянных ложках, металлофоне, </w:t>
            </w:r>
            <w:proofErr w:type="spellStart"/>
            <w:r>
              <w:rPr>
                <w:rFonts w:ascii="Times New Roman" w:eastAsia="Times New Roman" w:hAnsi="Times New Roman" w:cs="Times New Roman"/>
                <w:sz w:val="28"/>
                <w:szCs w:val="28"/>
              </w:rPr>
              <w:t>асатаяке</w:t>
            </w:r>
            <w:proofErr w:type="spellEnd"/>
            <w:r>
              <w:rPr>
                <w:rFonts w:ascii="Times New Roman" w:eastAsia="Times New Roman" w:hAnsi="Times New Roman" w:cs="Times New Roman"/>
                <w:sz w:val="28"/>
                <w:szCs w:val="28"/>
              </w:rPr>
              <w:t>.</w:t>
            </w:r>
          </w:p>
        </w:tc>
      </w:tr>
    </w:tbl>
    <w:p w14:paraId="23369088" w14:textId="77777777" w:rsidR="00AD1AC4" w:rsidRDefault="00AD1AC4"/>
    <w:sectPr w:rsidR="00AD1AC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AC4"/>
    <w:rsid w:val="007D4F89"/>
    <w:rsid w:val="009A0095"/>
    <w:rsid w:val="00AD1AC4"/>
    <w:rsid w:val="00B8651E"/>
    <w:rsid w:val="00E54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70F7D"/>
  <w15:docId w15:val="{3F6B0413-6494-4BF8-BB99-B58D5050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3264</Words>
  <Characters>18608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4</cp:revision>
  <dcterms:created xsi:type="dcterms:W3CDTF">2024-09-09T12:38:00Z</dcterms:created>
  <dcterms:modified xsi:type="dcterms:W3CDTF">2024-10-08T08:12:00Z</dcterms:modified>
</cp:coreProperties>
</file>